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4C" w:rsidRDefault="004C0B4C" w:rsidP="004C0B4C">
      <w:pPr>
        <w:jc w:val="both"/>
        <w:rPr>
          <w:rFonts w:ascii="Arial" w:hAnsi="Arial" w:cs="Arial"/>
          <w:b/>
          <w:szCs w:val="24"/>
          <w:shd w:val="clear" w:color="auto" w:fill="F5F5F5"/>
        </w:rPr>
      </w:pPr>
      <w:r w:rsidRPr="00060B2A">
        <w:rPr>
          <w:rFonts w:ascii="Arial" w:hAnsi="Arial" w:cs="Arial"/>
          <w:b/>
          <w:szCs w:val="24"/>
          <w:shd w:val="clear" w:color="auto" w:fill="F5F5F5"/>
        </w:rPr>
        <w:t xml:space="preserve">Prof. dr Radivoj </w:t>
      </w:r>
      <w:r w:rsidR="0056571F" w:rsidRPr="00060B2A">
        <w:rPr>
          <w:rFonts w:ascii="Arial" w:hAnsi="Arial" w:cs="Arial"/>
          <w:b/>
          <w:szCs w:val="24"/>
          <w:shd w:val="clear" w:color="auto" w:fill="F5F5F5"/>
        </w:rPr>
        <w:t xml:space="preserve">V. </w:t>
      </w:r>
      <w:r w:rsidRPr="00060B2A">
        <w:rPr>
          <w:rFonts w:ascii="Arial" w:hAnsi="Arial" w:cs="Arial"/>
          <w:b/>
          <w:szCs w:val="24"/>
          <w:shd w:val="clear" w:color="auto" w:fill="F5F5F5"/>
        </w:rPr>
        <w:t>Prodanović</w:t>
      </w:r>
    </w:p>
    <w:p w:rsidR="002A7188" w:rsidRPr="00060B2A" w:rsidRDefault="002A7188" w:rsidP="004C0B4C">
      <w:pPr>
        <w:jc w:val="both"/>
        <w:rPr>
          <w:rFonts w:ascii="Arial" w:hAnsi="Arial" w:cs="Arial"/>
          <w:b/>
          <w:szCs w:val="24"/>
          <w:shd w:val="clear" w:color="auto" w:fill="F5F5F5"/>
        </w:rPr>
      </w:pPr>
      <w:bookmarkStart w:id="0" w:name="_GoBack"/>
      <w:r>
        <w:rPr>
          <w:noProof/>
        </w:rPr>
        <w:drawing>
          <wp:inline distT="0" distB="0" distL="0" distR="0" wp14:anchorId="2AE36268" wp14:editId="51B90547">
            <wp:extent cx="1771650" cy="2242185"/>
            <wp:effectExtent l="0" t="0" r="0" b="5715"/>
            <wp:docPr id="2" name="Picture 2" descr="C:\Users\Korisnik\Desktop\ŽAN MONET\IMG-f52711bda42109cef8786cb6f8d7a0a1-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Korisnik\Desktop\ŽAN MONET\IMG-f52711bda42109cef8786cb6f8d7a0a1-V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85" t="17122" r="27102" b="45079"/>
                    <a:stretch/>
                  </pic:blipFill>
                  <pic:spPr bwMode="auto">
                    <a:xfrm>
                      <a:off x="0" y="0"/>
                      <a:ext cx="1771650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C0B4C" w:rsidRPr="00060B2A" w:rsidRDefault="004C0B4C" w:rsidP="004C0B4C">
      <w:pPr>
        <w:shd w:val="clear" w:color="auto" w:fill="FFFFFF" w:themeFill="background1"/>
        <w:jc w:val="both"/>
        <w:rPr>
          <w:rFonts w:ascii="Arial" w:hAnsi="Arial" w:cs="Arial"/>
          <w:szCs w:val="24"/>
          <w:shd w:val="clear" w:color="auto" w:fill="F5F5F5"/>
        </w:rPr>
      </w:pPr>
      <w:r w:rsidRPr="00060B2A">
        <w:rPr>
          <w:rFonts w:ascii="Arial" w:hAnsi="Arial" w:cs="Arial"/>
          <w:szCs w:val="24"/>
          <w:shd w:val="clear" w:color="auto" w:fill="F5F5F5"/>
        </w:rPr>
        <w:t>Radivoj Prodanović je vanredni profesor iz uže naučne oblasti agromenadžment</w:t>
      </w:r>
      <w:r w:rsidR="00060B2A" w:rsidRPr="00060B2A">
        <w:rPr>
          <w:rFonts w:ascii="Arial" w:hAnsi="Arial" w:cs="Arial"/>
          <w:szCs w:val="24"/>
          <w:shd w:val="clear" w:color="auto" w:fill="F5F5F5"/>
        </w:rPr>
        <w:t>,</w:t>
      </w:r>
      <w:r w:rsidRPr="00060B2A">
        <w:rPr>
          <w:rFonts w:ascii="Arial" w:hAnsi="Arial" w:cs="Arial"/>
          <w:szCs w:val="24"/>
          <w:shd w:val="clear" w:color="auto" w:fill="F5F5F5"/>
        </w:rPr>
        <w:t xml:space="preserve"> na Fakultetu za ekonomiju i inženjerski menadžment, Univerziteta Privredna akademija u Novom Sadu.</w:t>
      </w:r>
      <w:r w:rsidRPr="00060B2A">
        <w:t xml:space="preserve"> </w:t>
      </w:r>
      <w:r w:rsidRPr="00060B2A">
        <w:rPr>
          <w:rFonts w:ascii="Arial" w:hAnsi="Arial" w:cs="Arial"/>
          <w:szCs w:val="24"/>
          <w:shd w:val="clear" w:color="auto" w:fill="F5F5F5"/>
        </w:rPr>
        <w:t xml:space="preserve">Njegova glavna stručnost se odnosi na ekonomiju poljoprivrede, poljoprivrednu i ruralnu politiku, upravljanje farmama, održivi razvoj poljoprivrede i zaštitu životne sredine. Poslednjih godina se fokusirao na donošenje odluka o problemima na farmama i održivim proizvodnim sistemima i tehnologijama. </w:t>
      </w:r>
    </w:p>
    <w:p w:rsidR="004C0B4C" w:rsidRPr="00060B2A" w:rsidRDefault="004C0B4C" w:rsidP="004C0B4C">
      <w:pPr>
        <w:jc w:val="both"/>
        <w:rPr>
          <w:rFonts w:ascii="Arial" w:hAnsi="Arial" w:cs="Arial"/>
          <w:szCs w:val="24"/>
          <w:shd w:val="clear" w:color="auto" w:fill="F5F5F5"/>
        </w:rPr>
      </w:pPr>
      <w:r w:rsidRPr="00060B2A">
        <w:rPr>
          <w:rFonts w:ascii="Arial" w:hAnsi="Arial" w:cs="Arial"/>
          <w:szCs w:val="24"/>
          <w:shd w:val="clear" w:color="auto" w:fill="F5F5F5"/>
        </w:rPr>
        <w:t>Profesor Žan Mone Modula „Evropske održive vrednosti u zajedničkoj poljoprivrednoj politici”, nastavni predmeti: “Ruralna politika Evropske unije” i “Ruralna politika Srbije u kontekstu EU integracije”,</w:t>
      </w:r>
      <w:r w:rsidRPr="00060B2A">
        <w:t xml:space="preserve"> </w:t>
      </w:r>
      <w:r w:rsidRPr="00060B2A">
        <w:rPr>
          <w:rFonts w:ascii="Arial" w:hAnsi="Arial" w:cs="Arial"/>
          <w:szCs w:val="24"/>
          <w:shd w:val="clear" w:color="auto" w:fill="F5F5F5"/>
        </w:rPr>
        <w:t>uz podršku Evropske komisije (EACEA).</w:t>
      </w:r>
    </w:p>
    <w:p w:rsidR="004C0B4C" w:rsidRPr="00060B2A" w:rsidRDefault="004C0B4C" w:rsidP="004C0B4C">
      <w:pPr>
        <w:jc w:val="both"/>
        <w:rPr>
          <w:rFonts w:ascii="Arial" w:hAnsi="Arial" w:cs="Arial"/>
          <w:szCs w:val="24"/>
          <w:shd w:val="clear" w:color="auto" w:fill="F5F5F5"/>
        </w:rPr>
      </w:pPr>
      <w:r w:rsidRPr="00060B2A">
        <w:rPr>
          <w:rFonts w:ascii="Arial" w:hAnsi="Arial" w:cs="Arial"/>
          <w:szCs w:val="24"/>
          <w:shd w:val="clear" w:color="auto" w:fill="F5F5F5"/>
        </w:rPr>
        <w:t>Učesnik je na više nacionalnih projekata, koje sufinansiraju Pokrajinski sekretarijat za naučno</w:t>
      </w:r>
      <w:r w:rsidR="00060B2A" w:rsidRPr="00060B2A">
        <w:rPr>
          <w:rFonts w:ascii="Arial" w:hAnsi="Arial" w:cs="Arial"/>
          <w:szCs w:val="24"/>
          <w:shd w:val="clear" w:color="auto" w:fill="F5F5F5"/>
        </w:rPr>
        <w:t>-</w:t>
      </w:r>
      <w:r w:rsidRPr="00060B2A">
        <w:rPr>
          <w:rFonts w:ascii="Arial" w:hAnsi="Arial" w:cs="Arial"/>
          <w:szCs w:val="24"/>
          <w:shd w:val="clear" w:color="auto" w:fill="F5F5F5"/>
        </w:rPr>
        <w:t>istraživačku delatnost i visoko obrazovanje, Uprava za zaštitu životne sredine grad Novi Sad, Ministarstvo poljoprivrede, šumarstva i vodoprivrede.</w:t>
      </w:r>
    </w:p>
    <w:p w:rsidR="004C0B4C" w:rsidRPr="00060B2A" w:rsidRDefault="004C0B4C" w:rsidP="004C0B4C">
      <w:pPr>
        <w:jc w:val="both"/>
        <w:rPr>
          <w:rFonts w:ascii="Arial" w:hAnsi="Arial" w:cs="Arial"/>
          <w:szCs w:val="24"/>
          <w:shd w:val="clear" w:color="auto" w:fill="F5F5F5"/>
        </w:rPr>
      </w:pPr>
      <w:r w:rsidRPr="00060B2A">
        <w:rPr>
          <w:rFonts w:ascii="Arial" w:hAnsi="Arial" w:cs="Arial"/>
          <w:szCs w:val="24"/>
          <w:shd w:val="clear" w:color="auto" w:fill="F5F5F5"/>
        </w:rPr>
        <w:t>Autor ili koautor je na preko 100 radova u međunarodnim i nacionalnim časopisima, u međunarodnim i nacionalnim monografijama, u zbornicima radova međunarodnih i nacionalnih naučnih skupova</w:t>
      </w:r>
      <w:r w:rsidR="00C57BDD" w:rsidRPr="00060B2A">
        <w:rPr>
          <w:rFonts w:ascii="Arial" w:hAnsi="Arial" w:cs="Arial"/>
          <w:szCs w:val="24"/>
          <w:shd w:val="clear" w:color="auto" w:fill="F5F5F5"/>
        </w:rPr>
        <w:t xml:space="preserve"> iz oblasti ekonomike proizvodnje i prerade hrane, agromenadžmenta, agromarketinga, održivog razvoja poljoprivrede i zaštite životne sredine.</w:t>
      </w:r>
    </w:p>
    <w:p w:rsidR="004C0B4C" w:rsidRPr="00060B2A" w:rsidRDefault="004C0B4C" w:rsidP="004C0B4C">
      <w:pPr>
        <w:jc w:val="both"/>
        <w:rPr>
          <w:rFonts w:ascii="Arial" w:hAnsi="Arial" w:cs="Arial"/>
          <w:szCs w:val="24"/>
          <w:shd w:val="clear" w:color="auto" w:fill="F5F5F5"/>
        </w:rPr>
      </w:pPr>
      <w:r w:rsidRPr="00060B2A">
        <w:rPr>
          <w:rFonts w:ascii="Arial" w:hAnsi="Arial" w:cs="Arial"/>
          <w:szCs w:val="24"/>
          <w:shd w:val="clear" w:color="auto" w:fill="F5F5F5"/>
        </w:rPr>
        <w:t xml:space="preserve">Ima iskustvo u kreiranju studijskih programa i njihovoj stručnoj evaluaciji. Član je uređivačkih odbora i recenzent </w:t>
      </w:r>
      <w:r w:rsidR="00060B2A" w:rsidRPr="00060B2A">
        <w:rPr>
          <w:rFonts w:ascii="Arial" w:hAnsi="Arial" w:cs="Arial"/>
          <w:szCs w:val="24"/>
          <w:shd w:val="clear" w:color="auto" w:fill="F5F5F5"/>
        </w:rPr>
        <w:t>nekoliko</w:t>
      </w:r>
      <w:r w:rsidRPr="00060B2A">
        <w:rPr>
          <w:rFonts w:ascii="Arial" w:hAnsi="Arial" w:cs="Arial"/>
          <w:szCs w:val="24"/>
          <w:shd w:val="clear" w:color="auto" w:fill="F5F5F5"/>
        </w:rPr>
        <w:t xml:space="preserve"> naučn</w:t>
      </w:r>
      <w:r w:rsidR="00060B2A" w:rsidRPr="00060B2A">
        <w:rPr>
          <w:rFonts w:ascii="Arial" w:hAnsi="Arial" w:cs="Arial"/>
          <w:szCs w:val="24"/>
          <w:shd w:val="clear" w:color="auto" w:fill="F5F5F5"/>
        </w:rPr>
        <w:t>ih</w:t>
      </w:r>
      <w:r w:rsidRPr="00060B2A">
        <w:rPr>
          <w:rFonts w:ascii="Arial" w:hAnsi="Arial" w:cs="Arial"/>
          <w:szCs w:val="24"/>
          <w:shd w:val="clear" w:color="auto" w:fill="F5F5F5"/>
        </w:rPr>
        <w:t xml:space="preserve"> časopisa. Recenzent je Nacionalnog akreditacionog tela (NAT) za oblast tehničko-tehnoloških nauka.</w:t>
      </w:r>
    </w:p>
    <w:p w:rsidR="004C0B4C" w:rsidRPr="00060B2A" w:rsidRDefault="004C0B4C" w:rsidP="004C0B4C">
      <w:pPr>
        <w:jc w:val="both"/>
        <w:rPr>
          <w:rFonts w:ascii="Arial" w:hAnsi="Arial" w:cs="Arial"/>
          <w:szCs w:val="24"/>
          <w:shd w:val="clear" w:color="auto" w:fill="F5F5F5"/>
        </w:rPr>
      </w:pPr>
      <w:r w:rsidRPr="00060B2A">
        <w:rPr>
          <w:rFonts w:ascii="Arial" w:hAnsi="Arial" w:cs="Arial"/>
          <w:szCs w:val="24"/>
          <w:shd w:val="clear" w:color="auto" w:fill="F5F5F5"/>
        </w:rPr>
        <w:t>Dopisni je član MIANU аkademije od 2019. godine za Tehničko-tehnološku naučnu oblast. Član je Naučnog društvo agrarnih ekonomista Balkana</w:t>
      </w:r>
      <w:r w:rsidR="00C57BDD" w:rsidRPr="00060B2A">
        <w:rPr>
          <w:rFonts w:ascii="Arial" w:hAnsi="Arial" w:cs="Arial"/>
          <w:szCs w:val="24"/>
          <w:shd w:val="clear" w:color="auto" w:fill="F5F5F5"/>
        </w:rPr>
        <w:t xml:space="preserve"> od 2020. godine</w:t>
      </w:r>
      <w:r w:rsidRPr="00060B2A">
        <w:rPr>
          <w:rFonts w:ascii="Arial" w:hAnsi="Arial" w:cs="Arial"/>
          <w:szCs w:val="24"/>
          <w:shd w:val="clear" w:color="auto" w:fill="F5F5F5"/>
        </w:rPr>
        <w:t>.</w:t>
      </w:r>
    </w:p>
    <w:p w:rsidR="004C0B4C" w:rsidRDefault="004C0B4C" w:rsidP="001E039A">
      <w:pPr>
        <w:jc w:val="both"/>
        <w:rPr>
          <w:rFonts w:ascii="Arial" w:hAnsi="Arial" w:cs="Arial"/>
          <w:szCs w:val="24"/>
          <w:shd w:val="clear" w:color="auto" w:fill="F5F5F5"/>
        </w:rPr>
      </w:pPr>
    </w:p>
    <w:p w:rsidR="0097301F" w:rsidRPr="00213A32" w:rsidRDefault="0097301F">
      <w:pPr>
        <w:rPr>
          <w:color w:val="FF0000"/>
        </w:rPr>
      </w:pPr>
    </w:p>
    <w:sectPr w:rsidR="0097301F" w:rsidRPr="00213A32" w:rsidSect="00046F36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41"/>
    <w:rsid w:val="00046F36"/>
    <w:rsid w:val="00060B2A"/>
    <w:rsid w:val="001E039A"/>
    <w:rsid w:val="00213A32"/>
    <w:rsid w:val="002A7188"/>
    <w:rsid w:val="00325A59"/>
    <w:rsid w:val="004C0B4C"/>
    <w:rsid w:val="0056571F"/>
    <w:rsid w:val="00897C88"/>
    <w:rsid w:val="0097301F"/>
    <w:rsid w:val="00AC555E"/>
    <w:rsid w:val="00C36A9D"/>
    <w:rsid w:val="00C57BDD"/>
    <w:rsid w:val="00F3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2020-06-06T10:42:00Z</dcterms:created>
  <dcterms:modified xsi:type="dcterms:W3CDTF">2022-04-06T12:33:00Z</dcterms:modified>
</cp:coreProperties>
</file>